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1"/>
        <w:gridCol w:w="2127"/>
        <w:gridCol w:w="259"/>
        <w:gridCol w:w="330"/>
        <w:gridCol w:w="897"/>
        <w:gridCol w:w="1307"/>
        <w:gridCol w:w="105"/>
        <w:gridCol w:w="71"/>
        <w:gridCol w:w="94"/>
        <w:gridCol w:w="1098"/>
        <w:gridCol w:w="617"/>
        <w:gridCol w:w="1559"/>
        <w:tblGridChange w:id="0">
          <w:tblGrid>
            <w:gridCol w:w="2021"/>
            <w:gridCol w:w="2127"/>
            <w:gridCol w:w="259"/>
            <w:gridCol w:w="330"/>
            <w:gridCol w:w="897"/>
            <w:gridCol w:w="1307"/>
            <w:gridCol w:w="105"/>
            <w:gridCol w:w="71"/>
            <w:gridCol w:w="94"/>
            <w:gridCol w:w="1098"/>
            <w:gridCol w:w="617"/>
            <w:gridCol w:w="1559"/>
          </w:tblGrid>
        </w:tblGridChange>
      </w:tblGrid>
      <w:tr>
        <w:trPr>
          <w:cantSplit w:val="0"/>
          <w:tblHeader w:val="0"/>
        </w:trPr>
        <w:tc>
          <w:tcPr>
            <w:gridSpan w:val="12"/>
            <w:vAlign w:val="center"/>
          </w:tcPr>
          <w:p w:rsidR="00000000" w:rsidDel="00000000" w:rsidP="00000000" w:rsidRDefault="00000000" w:rsidRPr="00000000" w14:paraId="00000002">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SHROPSHIRE ARCHERY SOCIETY</w:t>
            </w:r>
          </w:p>
        </w:tc>
      </w:tr>
      <w:tr>
        <w:trPr>
          <w:cantSplit w:val="0"/>
          <w:trHeight w:val="884" w:hRule="atLeast"/>
          <w:tblHeader w:val="0"/>
        </w:trPr>
        <w:tc>
          <w:tcPr>
            <w:vMerge w:val="restart"/>
          </w:tcPr>
          <w:p w:rsidR="00000000" w:rsidDel="00000000" w:rsidP="00000000" w:rsidRDefault="00000000" w:rsidRPr="00000000" w14:paraId="0000000E">
            <w:pPr>
              <w:jc w:val="center"/>
              <w:rPr>
                <w:rFonts w:ascii="Arial" w:cs="Arial" w:eastAsia="Arial" w:hAnsi="Arial"/>
                <w:b w:val="1"/>
                <w:sz w:val="56"/>
                <w:szCs w:val="56"/>
              </w:rPr>
            </w:pPr>
            <w:r w:rsidDel="00000000" w:rsidR="00000000" w:rsidRPr="00000000">
              <w:rPr>
                <w:b w:val="1"/>
                <w:sz w:val="36"/>
                <w:szCs w:val="36"/>
              </w:rPr>
              <w:drawing>
                <wp:inline distB="0" distT="0" distL="0" distR="0">
                  <wp:extent cx="1068287" cy="1305684"/>
                  <wp:effectExtent b="0" l="0" r="0" t="0"/>
                  <wp:docPr descr="https://static.wixstatic.com/media/b53543_f43753a7b97e4b82bb82049675e309a3~mv2.jpg/v1/fill/w_160,h_225,al_c,q_80,usm_0.66_1.00_0.01,enc_auto/b53543_f43753a7b97e4b82bb82049675e309a3~mv2.jpg" id="1022893870" name="image2.jpg"/>
                  <a:graphic>
                    <a:graphicData uri="http://schemas.openxmlformats.org/drawingml/2006/picture">
                      <pic:pic>
                        <pic:nvPicPr>
                          <pic:cNvPr descr="https://static.wixstatic.com/media/b53543_f43753a7b97e4b82bb82049675e309a3~mv2.jpg/v1/fill/w_160,h_225,al_c,q_80,usm_0.66_1.00_0.01,enc_auto/b53543_f43753a7b97e4b82bb82049675e309a3~mv2.jpg" id="0" name="image2.jpg"/>
                          <pic:cNvPicPr preferRelativeResize="0"/>
                        </pic:nvPicPr>
                        <pic:blipFill>
                          <a:blip r:embed="rId7"/>
                          <a:srcRect b="0" l="0" r="0" t="0"/>
                          <a:stretch>
                            <a:fillRect/>
                          </a:stretch>
                        </pic:blipFill>
                        <pic:spPr>
                          <a:xfrm>
                            <a:off x="0" y="0"/>
                            <a:ext cx="1068287" cy="1305684"/>
                          </a:xfrm>
                          <a:prstGeom prst="rect"/>
                          <a:ln/>
                        </pic:spPr>
                      </pic:pic>
                    </a:graphicData>
                  </a:graphic>
                </wp:inline>
              </w:drawing>
            </w:r>
            <w:r w:rsidDel="00000000" w:rsidR="00000000" w:rsidRPr="00000000">
              <w:rPr>
                <w:rtl w:val="0"/>
              </w:rPr>
            </w:r>
          </w:p>
        </w:tc>
        <w:tc>
          <w:tcPr>
            <w:gridSpan w:val="9"/>
            <w:vAlign w:val="center"/>
          </w:tcPr>
          <w:p w:rsidR="00000000" w:rsidDel="00000000" w:rsidP="00000000" w:rsidRDefault="00000000" w:rsidRPr="00000000" w14:paraId="0000000F">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HERITAGE SERIES</w:t>
            </w:r>
          </w:p>
        </w:tc>
        <w:tc>
          <w:tcPr>
            <w:gridSpan w:val="2"/>
            <w:vMerge w:val="restart"/>
            <w:vAlign w:val="center"/>
          </w:tcPr>
          <w:p w:rsidR="00000000" w:rsidDel="00000000" w:rsidP="00000000" w:rsidRDefault="00000000" w:rsidRPr="00000000" w14:paraId="00000018">
            <w:pPr>
              <w:jc w:val="center"/>
              <w:rPr>
                <w:rFonts w:ascii="Arial" w:cs="Arial" w:eastAsia="Arial" w:hAnsi="Arial"/>
                <w:b w:val="1"/>
                <w:sz w:val="56"/>
                <w:szCs w:val="56"/>
              </w:rPr>
            </w:pPr>
            <w:r w:rsidDel="00000000" w:rsidR="00000000" w:rsidRPr="00000000">
              <w:rPr>
                <w:rFonts w:ascii="Arial" w:cs="Arial" w:eastAsia="Arial" w:hAnsi="Arial"/>
                <w:b w:val="1"/>
                <w:sz w:val="56"/>
                <w:szCs w:val="56"/>
              </w:rPr>
              <w:drawing>
                <wp:inline distB="0" distT="0" distL="0" distR="0">
                  <wp:extent cx="1287946" cy="1346509"/>
                  <wp:effectExtent b="0" l="0" r="0" t="0"/>
                  <wp:docPr descr="A green circle with white text and blue and yellow letters&#10;&#10;Description automatically generated" id="1022893871" name="image1.png"/>
                  <a:graphic>
                    <a:graphicData uri="http://schemas.openxmlformats.org/drawingml/2006/picture">
                      <pic:pic>
                        <pic:nvPicPr>
                          <pic:cNvPr descr="A green circle with white text and blue and yellow letters&#10;&#10;Description automatically generated" id="0" name="image1.png"/>
                          <pic:cNvPicPr preferRelativeResize="0"/>
                        </pic:nvPicPr>
                        <pic:blipFill>
                          <a:blip r:embed="rId8"/>
                          <a:srcRect b="0" l="0" r="0" t="0"/>
                          <a:stretch>
                            <a:fillRect/>
                          </a:stretch>
                        </pic:blipFill>
                        <pic:spPr>
                          <a:xfrm>
                            <a:off x="0" y="0"/>
                            <a:ext cx="1287946" cy="1346509"/>
                          </a:xfrm>
                          <a:prstGeom prst="rect"/>
                          <a:ln/>
                        </pic:spPr>
                      </pic:pic>
                    </a:graphicData>
                  </a:graphic>
                </wp:inline>
              </w:drawing>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56"/>
                <w:szCs w:val="56"/>
              </w:rPr>
            </w:pPr>
            <w:r w:rsidDel="00000000" w:rsidR="00000000" w:rsidRPr="00000000">
              <w:rPr>
                <w:rtl w:val="0"/>
              </w:rPr>
            </w:r>
          </w:p>
        </w:tc>
        <w:tc>
          <w:tcPr>
            <w:gridSpan w:val="9"/>
            <w:vAlign w:val="center"/>
          </w:tcPr>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sz w:val="36"/>
                <w:szCs w:val="36"/>
                <w:rtl w:val="0"/>
              </w:rPr>
              <w:t xml:space="preserve">SUNDAY 3</w:t>
            </w:r>
            <w:r w:rsidDel="00000000" w:rsidR="00000000" w:rsidRPr="00000000">
              <w:rPr>
                <w:rFonts w:ascii="Arial" w:cs="Arial" w:eastAsia="Arial" w:hAnsi="Arial"/>
                <w:sz w:val="36"/>
                <w:szCs w:val="36"/>
                <w:vertAlign w:val="superscript"/>
                <w:rtl w:val="0"/>
              </w:rPr>
              <w:t xml:space="preserve">RD</w:t>
            </w:r>
            <w:r w:rsidDel="00000000" w:rsidR="00000000" w:rsidRPr="00000000">
              <w:rPr>
                <w:rFonts w:ascii="Arial" w:cs="Arial" w:eastAsia="Arial" w:hAnsi="Arial"/>
                <w:sz w:val="36"/>
                <w:szCs w:val="36"/>
                <w:rtl w:val="0"/>
              </w:rPr>
              <w:t xml:space="preserve"> AUGUST 2025</w:t>
            </w:r>
            <w:r w:rsidDel="00000000" w:rsidR="00000000" w:rsidRPr="00000000">
              <w:rPr>
                <w:rtl w:val="0"/>
              </w:rPr>
            </w:r>
          </w:p>
        </w:tc>
        <w:tc>
          <w:tcPr>
            <w:gridSpan w:val="2"/>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9"/>
            <w:vAlign w:val="center"/>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hosted by</w:t>
            </w:r>
          </w:p>
        </w:tc>
        <w:tc>
          <w:tcPr>
            <w:gridSpan w:val="2"/>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9"/>
            <w:vAlign w:val="center"/>
          </w:tcPr>
          <w:p w:rsidR="00000000" w:rsidDel="00000000" w:rsidP="00000000" w:rsidRDefault="00000000" w:rsidRPr="00000000" w14:paraId="00000033">
            <w:pPr>
              <w:jc w:val="center"/>
              <w:rPr>
                <w:rFonts w:ascii="Arial" w:cs="Arial" w:eastAsia="Arial" w:hAnsi="Arial"/>
              </w:rPr>
            </w:pPr>
            <w:r w:rsidDel="00000000" w:rsidR="00000000" w:rsidRPr="00000000">
              <w:rPr>
                <w:rFonts w:ascii="Arial" w:cs="Arial" w:eastAsia="Arial" w:hAnsi="Arial"/>
                <w:sz w:val="36"/>
                <w:szCs w:val="36"/>
                <w:rtl w:val="0"/>
              </w:rPr>
              <w:t xml:space="preserve">BOWBROOK ARCHERS</w:t>
            </w:r>
            <w:r w:rsidDel="00000000" w:rsidR="00000000" w:rsidRPr="00000000">
              <w:rPr>
                <w:rtl w:val="0"/>
              </w:rPr>
            </w:r>
          </w:p>
        </w:tc>
        <w:tc>
          <w:tcPr>
            <w:gridSpan w:val="2"/>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rtl w:val="0"/>
              </w:rPr>
              <w:t xml:space="preserve">Venue</w:t>
            </w:r>
          </w:p>
        </w:tc>
        <w:tc>
          <w:tcPr>
            <w:gridSpan w:val="11"/>
            <w:vAlign w:val="center"/>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Bowbrook Archers Range, Hollowdene, Hunkington Lane, Nr Withington, Shropshire, SY4 4PS</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What three words: </w:t>
            </w:r>
            <w:hyperlink r:id="rId9">
              <w:r w:rsidDel="00000000" w:rsidR="00000000" w:rsidRPr="00000000">
                <w:rPr>
                  <w:rFonts w:ascii="Arial" w:cs="Arial" w:eastAsia="Arial" w:hAnsi="Arial"/>
                  <w:color w:val="467886"/>
                  <w:u w:val="single"/>
                  <w:rtl w:val="0"/>
                </w:rPr>
                <w:t xml:space="preserve">https://what3words.com/custodian.sandwich.broth</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Map: </w:t>
            </w:r>
            <w:hyperlink r:id="rId10">
              <w:r w:rsidDel="00000000" w:rsidR="00000000" w:rsidRPr="00000000">
                <w:rPr>
                  <w:rFonts w:ascii="Arial" w:cs="Arial" w:eastAsia="Arial" w:hAnsi="Arial"/>
                  <w:color w:val="467886"/>
                  <w:u w:val="single"/>
                  <w:rtl w:val="0"/>
                </w:rPr>
                <w:t xml:space="preserve">https://www.doogal.co.uk/ShowMap?postcode=SY4%204PS</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4C">
            <w:pPr>
              <w:jc w:val="center"/>
              <w:rPr>
                <w:rFonts w:ascii="Arial" w:cs="Arial" w:eastAsia="Arial" w:hAnsi="Arial"/>
                <w:b w:val="1"/>
              </w:rPr>
            </w:pPr>
            <w:r w:rsidDel="00000000" w:rsidR="00000000" w:rsidRPr="00000000">
              <w:rPr>
                <w:rFonts w:ascii="Arial" w:cs="Arial" w:eastAsia="Arial" w:hAnsi="Arial"/>
                <w:b w:val="1"/>
                <w:rtl w:val="0"/>
              </w:rPr>
              <w:t xml:space="preserve">Timings</w:t>
            </w:r>
          </w:p>
        </w:tc>
        <w:tc>
          <w:tcPr>
            <w:gridSpan w:val="3"/>
            <w:vAlign w:val="center"/>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Registration: from 1100</w:t>
            </w:r>
          </w:p>
        </w:tc>
        <w:tc>
          <w:tcPr>
            <w:gridSpan w:val="5"/>
            <w:vAlign w:val="cente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Assembly: 1150</w:t>
            </w:r>
          </w:p>
        </w:tc>
        <w:tc>
          <w:tcPr>
            <w:gridSpan w:val="3"/>
            <w:vAlign w:val="center"/>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Sighters: 1200</w:t>
            </w:r>
          </w:p>
        </w:tc>
      </w:tr>
      <w:tr>
        <w:trPr>
          <w:cantSplit w:val="0"/>
          <w:trHeight w:val="208" w:hRule="atLeast"/>
          <w:tblHeader w:val="0"/>
        </w:trPr>
        <w:tc>
          <w:tcPr>
            <w:vMerge w:val="restart"/>
            <w:vAlign w:val="center"/>
          </w:tcPr>
          <w:p w:rsidR="00000000" w:rsidDel="00000000" w:rsidP="00000000" w:rsidRDefault="00000000" w:rsidRPr="00000000" w14:paraId="00000058">
            <w:pPr>
              <w:jc w:val="center"/>
              <w:rPr>
                <w:rFonts w:ascii="Arial" w:cs="Arial" w:eastAsia="Arial" w:hAnsi="Arial"/>
                <w:b w:val="1"/>
              </w:rPr>
            </w:pPr>
            <w:r w:rsidDel="00000000" w:rsidR="00000000" w:rsidRPr="00000000">
              <w:rPr>
                <w:rFonts w:ascii="Arial" w:cs="Arial" w:eastAsia="Arial" w:hAnsi="Arial"/>
                <w:b w:val="1"/>
                <w:rtl w:val="0"/>
              </w:rPr>
              <w:t xml:space="preserve">Round</w:t>
            </w:r>
          </w:p>
        </w:tc>
        <w:tc>
          <w:tcPr>
            <w:vMerge w:val="restart"/>
            <w:vAlign w:val="center"/>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NATIONALS</w:t>
            </w:r>
          </w:p>
        </w:tc>
        <w:tc>
          <w:tcPr>
            <w:gridSpan w:val="10"/>
            <w:vAlign w:val="cente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4 Dozen at longest distance, 122cm face</w:t>
            </w:r>
          </w:p>
        </w:tc>
      </w:tr>
      <w:tr>
        <w:trPr>
          <w:cantSplit w:val="0"/>
          <w:trHeight w:val="208" w:hRule="atLeast"/>
          <w:tblHeader w:val="0"/>
        </w:trPr>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10"/>
            <w:vAlign w:val="cente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2 Dozen at shortest distance, 122cm face</w:t>
            </w:r>
          </w:p>
        </w:tc>
      </w:tr>
      <w:tr>
        <w:trPr>
          <w:cantSplit w:val="0"/>
          <w:trHeight w:val="562"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11"/>
            <w:vAlign w:val="center"/>
          </w:tcPr>
          <w:p w:rsidR="00000000" w:rsidDel="00000000" w:rsidP="00000000" w:rsidRDefault="00000000" w:rsidRPr="00000000" w14:paraId="00000071">
            <w:pPr>
              <w:rPr>
                <w:rFonts w:ascii="Arial" w:cs="Arial" w:eastAsia="Arial" w:hAnsi="Arial"/>
              </w:rPr>
            </w:pPr>
            <w:r w:rsidDel="00000000" w:rsidR="00000000" w:rsidRPr="00000000">
              <w:rPr>
                <w:rtl w:val="0"/>
              </w:rPr>
              <w:t xml:space="preserve">Please select the appropriate round in accordance with the Heritage Series Rules.  </w:t>
            </w:r>
            <w:hyperlink r:id="rId11">
              <w:r w:rsidDel="00000000" w:rsidR="00000000" w:rsidRPr="00000000">
                <w:rPr>
                  <w:rFonts w:ascii="Arial" w:cs="Arial" w:eastAsia="Arial" w:hAnsi="Arial"/>
                  <w:color w:val="467886"/>
                  <w:u w:val="single"/>
                  <w:rtl w:val="0"/>
                </w:rPr>
                <w:t xml:space="preserve">https://www.shropshirearcherysociety.co.uk/heritage</w:t>
              </w:r>
            </w:hyperlink>
            <w:r w:rsidDel="00000000" w:rsidR="00000000" w:rsidRPr="00000000">
              <w:rPr>
                <w:rtl w:val="0"/>
              </w:rPr>
            </w:r>
          </w:p>
        </w:tc>
      </w:tr>
      <w:tr>
        <w:trPr>
          <w:cantSplit w:val="0"/>
          <w:trHeight w:val="70" w:hRule="atLeast"/>
          <w:tblHeader w:val="0"/>
        </w:trPr>
        <w:tc>
          <w:tcPr>
            <w:vMerge w:val="restart"/>
            <w:vAlign w:val="center"/>
          </w:tcPr>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Categories</w:t>
            </w:r>
          </w:p>
        </w:tc>
        <w:tc>
          <w:tcPr>
            <w:gridSpan w:val="2"/>
            <w:vAlign w:val="cente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Gender</w:t>
            </w:r>
          </w:p>
        </w:tc>
        <w:tc>
          <w:tcPr>
            <w:gridSpan w:val="5"/>
            <w:vAlign w:val="center"/>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Male</w:t>
            </w:r>
          </w:p>
        </w:tc>
        <w:tc>
          <w:tcPr>
            <w:gridSpan w:val="4"/>
            <w:vAlign w:val="center"/>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Female</w:t>
            </w:r>
          </w:p>
        </w:tc>
      </w:tr>
      <w:tr>
        <w:trPr>
          <w:cantSplit w:val="0"/>
          <w:trHeight w:val="69" w:hRule="atLeast"/>
          <w:tblHeader w:val="0"/>
        </w:trPr>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Age (iaw AGB rules)</w:t>
            </w:r>
          </w:p>
        </w:tc>
        <w:tc>
          <w:tcPr>
            <w:gridSpan w:val="3"/>
            <w:vAlign w:val="cente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All Junior Categories</w:t>
            </w:r>
          </w:p>
        </w:tc>
        <w:tc>
          <w:tcPr>
            <w:gridSpan w:val="5"/>
            <w:vAlign w:val="center"/>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Senior</w:t>
            </w:r>
          </w:p>
        </w:tc>
        <w:tc>
          <w:tcPr>
            <w:vAlign w:val="center"/>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50+</w:t>
            </w:r>
          </w:p>
        </w:tc>
      </w:tr>
      <w:tr>
        <w:trPr>
          <w:cantSplit w:val="0"/>
          <w:trHeight w:val="69" w:hRule="atLeast"/>
          <w:tblHeader w:val="0"/>
        </w:trPr>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Disability</w:t>
            </w:r>
          </w:p>
        </w:tc>
        <w:tc>
          <w:tcPr>
            <w:gridSpan w:val="9"/>
            <w:vAlign w:val="cente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Archers must be registered as disabled with AGB</w:t>
            </w:r>
          </w:p>
        </w:tc>
      </w:tr>
      <w:tr>
        <w:trPr>
          <w:cantSplit w:val="0"/>
          <w:trHeight w:val="278" w:hRule="atLeast"/>
          <w:tblHeader w:val="0"/>
        </w:trPr>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Bowstyle</w:t>
            </w:r>
          </w:p>
        </w:tc>
        <w:tc>
          <w:tcPr>
            <w:gridSpan w:val="2"/>
            <w:vAlign w:val="cente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Recurve</w:t>
            </w:r>
          </w:p>
        </w:tc>
        <w:tc>
          <w:tcPr>
            <w:gridSpan w:val="2"/>
            <w:vAlign w:val="center"/>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Compound</w:t>
            </w:r>
          </w:p>
        </w:tc>
        <w:tc>
          <w:tcPr>
            <w:gridSpan w:val="3"/>
            <w:vAlign w:val="cente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Barebow</w:t>
            </w:r>
          </w:p>
        </w:tc>
        <w:tc>
          <w:tcPr>
            <w:gridSpan w:val="2"/>
            <w:vAlign w:val="cente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Longbow</w:t>
            </w:r>
          </w:p>
        </w:tc>
      </w:tr>
      <w:tr>
        <w:trPr>
          <w:cantSplit w:val="0"/>
          <w:trHeight w:val="208" w:hRule="atLeast"/>
          <w:tblHeader w:val="0"/>
        </w:trPr>
        <w:tc>
          <w:tcPr>
            <w:vAlign w:val="center"/>
          </w:tcPr>
          <w:p w:rsidR="00000000" w:rsidDel="00000000" w:rsidP="00000000" w:rsidRDefault="00000000" w:rsidRPr="00000000" w14:paraId="000000AC">
            <w:pPr>
              <w:jc w:val="center"/>
              <w:rPr>
                <w:rFonts w:ascii="Arial" w:cs="Arial" w:eastAsia="Arial" w:hAnsi="Arial"/>
                <w:b w:val="1"/>
              </w:rPr>
            </w:pPr>
            <w:r w:rsidDel="00000000" w:rsidR="00000000" w:rsidRPr="00000000">
              <w:rPr>
                <w:rFonts w:ascii="Arial" w:cs="Arial" w:eastAsia="Arial" w:hAnsi="Arial"/>
                <w:b w:val="1"/>
                <w:rtl w:val="0"/>
              </w:rPr>
              <w:t xml:space="preserve">Awards</w:t>
            </w:r>
          </w:p>
        </w:tc>
        <w:tc>
          <w:tcPr>
            <w:gridSpan w:val="11"/>
            <w:vAlign w:val="cente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Awards within gender/age/bowstyle categories will be made dependant on entries and are at the Tournament Organiser’s discretion.</w:t>
            </w:r>
          </w:p>
        </w:tc>
      </w:tr>
      <w:tr>
        <w:trPr>
          <w:cantSplit w:val="0"/>
          <w:trHeight w:val="208" w:hRule="atLeast"/>
          <w:tblHeader w:val="0"/>
        </w:trPr>
        <w:tc>
          <w:tcPr>
            <w:vAlign w:val="center"/>
          </w:tcPr>
          <w:p w:rsidR="00000000" w:rsidDel="00000000" w:rsidP="00000000" w:rsidRDefault="00000000" w:rsidRPr="00000000" w14:paraId="000000B8">
            <w:pPr>
              <w:jc w:val="center"/>
              <w:rPr>
                <w:rFonts w:ascii="Arial" w:cs="Arial" w:eastAsia="Arial" w:hAnsi="Arial"/>
                <w:b w:val="1"/>
              </w:rPr>
            </w:pPr>
            <w:r w:rsidDel="00000000" w:rsidR="00000000" w:rsidRPr="00000000">
              <w:rPr>
                <w:rFonts w:ascii="Arial" w:cs="Arial" w:eastAsia="Arial" w:hAnsi="Arial"/>
                <w:b w:val="1"/>
                <w:rtl w:val="0"/>
              </w:rPr>
              <w:t xml:space="preserve">Judge/Line Captain</w:t>
            </w:r>
          </w:p>
        </w:tc>
        <w:tc>
          <w:tcPr>
            <w:gridSpan w:val="11"/>
            <w:vAlign w:val="cente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Gary Jones</w:t>
            </w:r>
          </w:p>
        </w:tc>
      </w:tr>
      <w:tr>
        <w:trPr>
          <w:cantSplit w:val="0"/>
          <w:trHeight w:val="208" w:hRule="atLeast"/>
          <w:tblHeader w:val="0"/>
        </w:trPr>
        <w:tc>
          <w:tcPr>
            <w:vAlign w:val="center"/>
          </w:tcPr>
          <w:p w:rsidR="00000000" w:rsidDel="00000000" w:rsidP="00000000" w:rsidRDefault="00000000" w:rsidRPr="00000000" w14:paraId="000000C4">
            <w:pPr>
              <w:jc w:val="center"/>
              <w:rPr>
                <w:rFonts w:ascii="Arial" w:cs="Arial" w:eastAsia="Arial" w:hAnsi="Arial"/>
                <w:b w:val="1"/>
              </w:rPr>
            </w:pPr>
            <w:r w:rsidDel="00000000" w:rsidR="00000000" w:rsidRPr="00000000">
              <w:rPr>
                <w:rFonts w:ascii="Arial" w:cs="Arial" w:eastAsia="Arial" w:hAnsi="Arial"/>
                <w:b w:val="1"/>
                <w:rtl w:val="0"/>
              </w:rPr>
              <w:t xml:space="preserve">Lord or Lady Paramount</w:t>
            </w:r>
          </w:p>
        </w:tc>
        <w:tc>
          <w:tcPr>
            <w:gridSpan w:val="11"/>
            <w:vAlign w:val="center"/>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TBC</w:t>
            </w:r>
          </w:p>
        </w:tc>
      </w:tr>
      <w:tr>
        <w:trPr>
          <w:cantSplit w:val="0"/>
          <w:trHeight w:val="208" w:hRule="atLeast"/>
          <w:tblHeader w:val="0"/>
        </w:trPr>
        <w:tc>
          <w:tcPr>
            <w:vAlign w:val="center"/>
          </w:tcPr>
          <w:p w:rsidR="00000000" w:rsidDel="00000000" w:rsidP="00000000" w:rsidRDefault="00000000" w:rsidRPr="00000000" w14:paraId="000000D0">
            <w:pPr>
              <w:jc w:val="center"/>
              <w:rPr>
                <w:rFonts w:ascii="Arial" w:cs="Arial" w:eastAsia="Arial" w:hAnsi="Arial"/>
                <w:b w:val="1"/>
              </w:rPr>
            </w:pPr>
            <w:r w:rsidDel="00000000" w:rsidR="00000000" w:rsidRPr="00000000">
              <w:rPr>
                <w:rFonts w:ascii="Arial" w:cs="Arial" w:eastAsia="Arial" w:hAnsi="Arial"/>
                <w:b w:val="1"/>
                <w:rtl w:val="0"/>
              </w:rPr>
              <w:t xml:space="preserve">Entries</w:t>
            </w:r>
          </w:p>
        </w:tc>
        <w:tc>
          <w:tcPr>
            <w:gridSpan w:val="11"/>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Entries open via entry form attached or link: </w:t>
            </w:r>
            <w:hyperlink r:id="rId12">
              <w:r w:rsidDel="00000000" w:rsidR="00000000" w:rsidRPr="00000000">
                <w:rPr>
                  <w:rFonts w:ascii="Arial" w:cs="Arial" w:eastAsia="Arial" w:hAnsi="Arial"/>
                  <w:color w:val="1155cc"/>
                  <w:u w:val="single"/>
                  <w:rtl w:val="0"/>
                </w:rPr>
                <w:t xml:space="preserve">https://forms.gle/YS4RBhi9ZBbM4Tdq7</w:t>
              </w:r>
            </w:hyperlink>
            <w:r w:rsidDel="00000000" w:rsidR="00000000" w:rsidRPr="00000000">
              <w:rPr>
                <w:rtl w:val="0"/>
              </w:rPr>
            </w:r>
          </w:p>
        </w:tc>
      </w:tr>
      <w:tr>
        <w:trPr>
          <w:cantSplit w:val="0"/>
          <w:trHeight w:val="208" w:hRule="atLeast"/>
          <w:tblHeader w:val="0"/>
        </w:trPr>
        <w:tc>
          <w:tcPr>
            <w:vAlign w:val="center"/>
          </w:tcPr>
          <w:p w:rsidR="00000000" w:rsidDel="00000000" w:rsidP="00000000" w:rsidRDefault="00000000" w:rsidRPr="00000000" w14:paraId="000000DC">
            <w:pPr>
              <w:jc w:val="center"/>
              <w:rPr>
                <w:rFonts w:ascii="Arial" w:cs="Arial" w:eastAsia="Arial" w:hAnsi="Arial"/>
                <w:b w:val="1"/>
              </w:rPr>
            </w:pPr>
            <w:r w:rsidDel="00000000" w:rsidR="00000000" w:rsidRPr="00000000">
              <w:rPr>
                <w:rFonts w:ascii="Arial" w:cs="Arial" w:eastAsia="Arial" w:hAnsi="Arial"/>
                <w:b w:val="1"/>
                <w:rtl w:val="0"/>
              </w:rPr>
              <w:t xml:space="preserve">Entry Fee</w:t>
            </w:r>
          </w:p>
        </w:tc>
        <w:tc>
          <w:tcPr>
            <w:gridSpan w:val="11"/>
            <w:vAlign w:val="center"/>
          </w:tcPr>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£8 seniors, £6 juniors payable to Bowbrook Archers Ltd  Account Number: 34850960 Sort Code: 77 27 10 Reference: Heritage + Surname</w:t>
            </w:r>
          </w:p>
        </w:tc>
      </w:tr>
      <w:tr>
        <w:trPr>
          <w:cantSplit w:val="0"/>
          <w:trHeight w:val="208" w:hRule="atLeast"/>
          <w:tblHeader w:val="0"/>
        </w:trPr>
        <w:tc>
          <w:tcPr>
            <w:vAlign w:val="center"/>
          </w:tcPr>
          <w:p w:rsidR="00000000" w:rsidDel="00000000" w:rsidP="00000000" w:rsidRDefault="00000000" w:rsidRPr="00000000" w14:paraId="000000E8">
            <w:pPr>
              <w:jc w:val="center"/>
              <w:rPr>
                <w:rFonts w:ascii="Arial" w:cs="Arial" w:eastAsia="Arial" w:hAnsi="Arial"/>
                <w:b w:val="1"/>
              </w:rPr>
            </w:pPr>
            <w:r w:rsidDel="00000000" w:rsidR="00000000" w:rsidRPr="00000000">
              <w:rPr>
                <w:rFonts w:ascii="Arial" w:cs="Arial" w:eastAsia="Arial" w:hAnsi="Arial"/>
                <w:b w:val="1"/>
                <w:rtl w:val="0"/>
              </w:rPr>
              <w:t xml:space="preserve">Closing Date</w:t>
            </w:r>
          </w:p>
        </w:tc>
        <w:tc>
          <w:tcPr>
            <w:gridSpan w:val="11"/>
            <w:vAlign w:val="center"/>
          </w:tcPr>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Friday 25th July 2025</w:t>
            </w:r>
          </w:p>
        </w:tc>
      </w:tr>
      <w:tr>
        <w:trPr>
          <w:cantSplit w:val="0"/>
          <w:trHeight w:val="208" w:hRule="atLeast"/>
          <w:tblHeader w:val="0"/>
        </w:trPr>
        <w:tc>
          <w:tcPr>
            <w:vAlign w:val="center"/>
          </w:tcPr>
          <w:p w:rsidR="00000000" w:rsidDel="00000000" w:rsidP="00000000" w:rsidRDefault="00000000" w:rsidRPr="00000000" w14:paraId="000000F4">
            <w:pPr>
              <w:jc w:val="center"/>
              <w:rPr>
                <w:rFonts w:ascii="Arial" w:cs="Arial" w:eastAsia="Arial" w:hAnsi="Arial"/>
                <w:b w:val="1"/>
              </w:rPr>
            </w:pPr>
            <w:r w:rsidDel="00000000" w:rsidR="00000000" w:rsidRPr="00000000">
              <w:rPr>
                <w:rFonts w:ascii="Arial" w:cs="Arial" w:eastAsia="Arial" w:hAnsi="Arial"/>
                <w:b w:val="1"/>
                <w:rtl w:val="0"/>
              </w:rPr>
              <w:t xml:space="preserve">Organiser</w:t>
            </w:r>
          </w:p>
        </w:tc>
        <w:tc>
          <w:tcPr>
            <w:gridSpan w:val="11"/>
            <w:vAlign w:val="cente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Josh Coughlan </w:t>
            </w:r>
            <w:hyperlink r:id="rId13">
              <w:r w:rsidDel="00000000" w:rsidR="00000000" w:rsidRPr="00000000">
                <w:rPr>
                  <w:rFonts w:ascii="Arial" w:cs="Arial" w:eastAsia="Arial" w:hAnsi="Arial"/>
                  <w:color w:val="467886"/>
                  <w:u w:val="single"/>
                  <w:rtl w:val="0"/>
                </w:rPr>
                <w:t xml:space="preserve">b</w:t>
              </w:r>
            </w:hyperlink>
            <w:hyperlink r:id="rId14">
              <w:r w:rsidDel="00000000" w:rsidR="00000000" w:rsidRPr="00000000">
                <w:rPr>
                  <w:color w:val="467886"/>
                  <w:u w:val="single"/>
                  <w:rtl w:val="0"/>
                </w:rPr>
                <w:t xml:space="preserve">owbrook.tournaments@gmail.com</w:t>
              </w:r>
            </w:hyperlink>
            <w:r w:rsidDel="00000000" w:rsidR="00000000" w:rsidRPr="00000000">
              <w:rPr>
                <w:rFonts w:ascii="Arial" w:cs="Arial" w:eastAsia="Arial" w:hAnsi="Arial"/>
                <w:rtl w:val="0"/>
              </w:rPr>
              <w:t xml:space="preserve"> </w:t>
            </w:r>
          </w:p>
        </w:tc>
      </w:tr>
      <w:tr>
        <w:trPr>
          <w:cantSplit w:val="0"/>
          <w:trHeight w:val="208" w:hRule="atLeast"/>
          <w:tblHeader w:val="0"/>
        </w:trPr>
        <w:tc>
          <w:tcPr>
            <w:vAlign w:val="center"/>
          </w:tcPr>
          <w:p w:rsidR="00000000" w:rsidDel="00000000" w:rsidP="00000000" w:rsidRDefault="00000000" w:rsidRPr="00000000" w14:paraId="00000100">
            <w:pPr>
              <w:jc w:val="center"/>
              <w:rPr>
                <w:rFonts w:ascii="Arial" w:cs="Arial" w:eastAsia="Arial" w:hAnsi="Arial"/>
                <w:b w:val="1"/>
              </w:rPr>
            </w:pPr>
            <w:r w:rsidDel="00000000" w:rsidR="00000000" w:rsidRPr="00000000">
              <w:rPr>
                <w:rFonts w:ascii="Arial" w:cs="Arial" w:eastAsia="Arial" w:hAnsi="Arial"/>
                <w:b w:val="1"/>
                <w:rtl w:val="0"/>
              </w:rPr>
              <w:t xml:space="preserve">Rules</w:t>
            </w:r>
          </w:p>
        </w:tc>
        <w:tc>
          <w:tcPr>
            <w:gridSpan w:val="11"/>
            <w:vAlign w:val="center"/>
          </w:tcPr>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This is a non-record status competition, but double scoring will be in place to ensure scoring is correct.</w:t>
              <w:br w:type="textWrapping"/>
              <w:t xml:space="preserve">In the event of different scores being signed for, the lowest score will be used.</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Shooting will be conducted iaw the ArcheryGB (AGB) Rules of Shooting</w:t>
            </w:r>
          </w:p>
          <w:p w:rsidR="00000000" w:rsidDel="00000000" w:rsidP="00000000" w:rsidRDefault="00000000" w:rsidRPr="00000000" w14:paraId="00000103">
            <w:pPr>
              <w:rPr>
                <w:rFonts w:ascii="Arial" w:cs="Arial" w:eastAsia="Arial" w:hAnsi="Arial"/>
              </w:rPr>
            </w:pPr>
            <w:hyperlink r:id="rId15">
              <w:r w:rsidDel="00000000" w:rsidR="00000000" w:rsidRPr="00000000">
                <w:rPr>
                  <w:rFonts w:ascii="Arial" w:cs="Arial" w:eastAsia="Arial" w:hAnsi="Arial"/>
                  <w:color w:val="467886"/>
                  <w:u w:val="single"/>
                  <w:rtl w:val="0"/>
                </w:rPr>
                <w:t xml:space="preserve">https://archerygb.org/news/rules-of-shooting-and-shooting-procedures-updated</w:t>
              </w:r>
            </w:hyperlink>
            <w:r w:rsidDel="00000000" w:rsidR="00000000" w:rsidRPr="00000000">
              <w:rPr>
                <w:rFonts w:ascii="Arial" w:cs="Arial" w:eastAsia="Arial" w:hAnsi="Arial"/>
                <w:rtl w:val="0"/>
              </w:rPr>
              <w:t xml:space="preserve"> </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Entries and awards will be handled iaw with Shropshire Archery Society Heritage Rules </w:t>
            </w:r>
            <w:hyperlink r:id="rId16">
              <w:r w:rsidDel="00000000" w:rsidR="00000000" w:rsidRPr="00000000">
                <w:rPr>
                  <w:rFonts w:ascii="Arial" w:cs="Arial" w:eastAsia="Arial" w:hAnsi="Arial"/>
                  <w:color w:val="467886"/>
                  <w:u w:val="single"/>
                  <w:rtl w:val="0"/>
                </w:rPr>
                <w:t xml:space="preserve">https://www.shropshirearcherysociety.co.uk/heritage</w:t>
              </w:r>
            </w:hyperlink>
            <w:r w:rsidDel="00000000" w:rsidR="00000000" w:rsidRPr="00000000">
              <w:rPr>
                <w:rtl w:val="0"/>
              </w:rPr>
            </w:r>
          </w:p>
        </w:tc>
      </w:tr>
      <w:tr>
        <w:trPr>
          <w:cantSplit w:val="0"/>
          <w:trHeight w:val="208" w:hRule="atLeast"/>
          <w:tblHeader w:val="0"/>
        </w:trPr>
        <w:tc>
          <w:tcPr>
            <w:vAlign w:val="center"/>
          </w:tcPr>
          <w:p w:rsidR="00000000" w:rsidDel="00000000" w:rsidP="00000000" w:rsidRDefault="00000000" w:rsidRPr="00000000" w14:paraId="0000010F">
            <w:pPr>
              <w:jc w:val="center"/>
              <w:rPr>
                <w:rFonts w:ascii="Arial" w:cs="Arial" w:eastAsia="Arial" w:hAnsi="Arial"/>
                <w:b w:val="1"/>
              </w:rPr>
            </w:pPr>
            <w:r w:rsidDel="00000000" w:rsidR="00000000" w:rsidRPr="00000000">
              <w:rPr>
                <w:rFonts w:ascii="Arial" w:cs="Arial" w:eastAsia="Arial" w:hAnsi="Arial"/>
                <w:b w:val="1"/>
                <w:rtl w:val="0"/>
              </w:rPr>
              <w:t xml:space="preserve">Bosses</w:t>
            </w:r>
          </w:p>
        </w:tc>
        <w:tc>
          <w:tcPr>
            <w:gridSpan w:val="11"/>
            <w:vAlign w:val="cente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Layered Foam</w:t>
            </w:r>
          </w:p>
        </w:tc>
      </w:tr>
      <w:tr>
        <w:trPr>
          <w:cantSplit w:val="0"/>
          <w:trHeight w:val="208" w:hRule="atLeast"/>
          <w:tblHeader w:val="0"/>
        </w:trPr>
        <w:tc>
          <w:tcPr>
            <w:vAlign w:val="center"/>
          </w:tcPr>
          <w:p w:rsidR="00000000" w:rsidDel="00000000" w:rsidP="00000000" w:rsidRDefault="00000000" w:rsidRPr="00000000" w14:paraId="0000011B">
            <w:pPr>
              <w:jc w:val="center"/>
              <w:rPr>
                <w:rFonts w:ascii="Arial" w:cs="Arial" w:eastAsia="Arial" w:hAnsi="Arial"/>
                <w:b w:val="1"/>
              </w:rPr>
            </w:pPr>
            <w:r w:rsidDel="00000000" w:rsidR="00000000" w:rsidRPr="00000000">
              <w:rPr>
                <w:rFonts w:ascii="Arial" w:cs="Arial" w:eastAsia="Arial" w:hAnsi="Arial"/>
                <w:b w:val="1"/>
                <w:rtl w:val="0"/>
              </w:rPr>
              <w:t xml:space="preserve">Agents</w:t>
            </w:r>
          </w:p>
        </w:tc>
        <w:tc>
          <w:tcPr>
            <w:gridSpan w:val="11"/>
            <w:vAlign w:val="center"/>
          </w:tcPr>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If an archer requires an agent, they should seek to identify their own agent prior to the event. If this is not possible, please let the TO know a minimum of one week before the event, provision of an agent by the TO cannot be guaranteed. Requests on the day will not be able to be accommodated.</w:t>
            </w:r>
          </w:p>
        </w:tc>
      </w:tr>
      <w:tr>
        <w:trPr>
          <w:cantSplit w:val="0"/>
          <w:trHeight w:val="208" w:hRule="atLeast"/>
          <w:tblHeader w:val="0"/>
        </w:trPr>
        <w:tc>
          <w:tcPr>
            <w:vAlign w:val="center"/>
          </w:tcPr>
          <w:p w:rsidR="00000000" w:rsidDel="00000000" w:rsidP="00000000" w:rsidRDefault="00000000" w:rsidRPr="00000000" w14:paraId="00000127">
            <w:pPr>
              <w:jc w:val="center"/>
              <w:rPr>
                <w:rFonts w:ascii="Arial" w:cs="Arial" w:eastAsia="Arial" w:hAnsi="Arial"/>
                <w:b w:val="1"/>
              </w:rPr>
            </w:pPr>
            <w:r w:rsidDel="00000000" w:rsidR="00000000" w:rsidRPr="00000000">
              <w:rPr>
                <w:rFonts w:ascii="Arial" w:cs="Arial" w:eastAsia="Arial" w:hAnsi="Arial"/>
                <w:b w:val="1"/>
                <w:rtl w:val="0"/>
              </w:rPr>
              <w:t xml:space="preserve">Toilets</w:t>
            </w:r>
          </w:p>
        </w:tc>
        <w:tc>
          <w:tcPr>
            <w:gridSpan w:val="11"/>
            <w:vAlign w:val="center"/>
          </w:tcPr>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Toilets are available in the Club House and include disabled facilities. Please be aware that all toilets at Bowbrook are gender neutral.</w:t>
            </w:r>
          </w:p>
        </w:tc>
      </w:tr>
      <w:tr>
        <w:trPr>
          <w:cantSplit w:val="0"/>
          <w:trHeight w:val="208" w:hRule="atLeast"/>
          <w:tblHeader w:val="0"/>
        </w:trPr>
        <w:tc>
          <w:tcPr>
            <w:vAlign w:val="center"/>
          </w:tcPr>
          <w:p w:rsidR="00000000" w:rsidDel="00000000" w:rsidP="00000000" w:rsidRDefault="00000000" w:rsidRPr="00000000" w14:paraId="00000133">
            <w:pPr>
              <w:jc w:val="center"/>
              <w:rPr>
                <w:rFonts w:ascii="Arial" w:cs="Arial" w:eastAsia="Arial" w:hAnsi="Arial"/>
                <w:b w:val="1"/>
              </w:rPr>
            </w:pPr>
            <w:r w:rsidDel="00000000" w:rsidR="00000000" w:rsidRPr="00000000">
              <w:rPr>
                <w:rFonts w:ascii="Arial" w:cs="Arial" w:eastAsia="Arial" w:hAnsi="Arial"/>
                <w:b w:val="1"/>
                <w:rtl w:val="0"/>
              </w:rPr>
              <w:t xml:space="preserve">Catering</w:t>
            </w:r>
          </w:p>
        </w:tc>
        <w:tc>
          <w:tcPr>
            <w:gridSpan w:val="11"/>
            <w:vAlign w:val="center"/>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Free Tea/Coffee/Squash will be available throughout the day followed by complimentary afternoon tea prior to prize giving.</w:t>
            </w:r>
          </w:p>
        </w:tc>
      </w:tr>
      <w:tr>
        <w:trPr>
          <w:cantSplit w:val="0"/>
          <w:trHeight w:val="208" w:hRule="atLeast"/>
          <w:tblHeader w:val="0"/>
        </w:trPr>
        <w:tc>
          <w:tcPr>
            <w:vAlign w:val="center"/>
          </w:tcPr>
          <w:p w:rsidR="00000000" w:rsidDel="00000000" w:rsidP="00000000" w:rsidRDefault="00000000" w:rsidRPr="00000000" w14:paraId="0000013F">
            <w:pPr>
              <w:jc w:val="center"/>
              <w:rPr>
                <w:rFonts w:ascii="Arial" w:cs="Arial" w:eastAsia="Arial" w:hAnsi="Arial"/>
                <w:b w:val="1"/>
              </w:rPr>
            </w:pPr>
            <w:r w:rsidDel="00000000" w:rsidR="00000000" w:rsidRPr="00000000">
              <w:rPr>
                <w:rFonts w:ascii="Arial" w:cs="Arial" w:eastAsia="Arial" w:hAnsi="Arial"/>
                <w:b w:val="1"/>
                <w:rtl w:val="0"/>
              </w:rPr>
              <w:t xml:space="preserve">Parking</w:t>
            </w:r>
          </w:p>
        </w:tc>
        <w:tc>
          <w:tcPr>
            <w:gridSpan w:val="11"/>
            <w:vAlign w:val="center"/>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Cars will be parked on grass. If you need hard standing, please contact </w:t>
            </w:r>
            <w:hyperlink r:id="rId17">
              <w:r w:rsidDel="00000000" w:rsidR="00000000" w:rsidRPr="00000000">
                <w:rPr>
                  <w:rFonts w:ascii="Arial" w:cs="Arial" w:eastAsia="Arial" w:hAnsi="Arial"/>
                  <w:color w:val="467886"/>
                  <w:u w:val="single"/>
                  <w:rtl w:val="0"/>
                </w:rPr>
                <w:t xml:space="preserve">b</w:t>
              </w:r>
            </w:hyperlink>
            <w:hyperlink r:id="rId18">
              <w:r w:rsidDel="00000000" w:rsidR="00000000" w:rsidRPr="00000000">
                <w:rPr>
                  <w:color w:val="467886"/>
                  <w:u w:val="single"/>
                  <w:rtl w:val="0"/>
                </w:rPr>
                <w:t xml:space="preserve">owbrook.tournaments@gmail.com</w:t>
              </w:r>
            </w:hyperlink>
            <w:r w:rsidDel="00000000" w:rsidR="00000000" w:rsidRPr="00000000">
              <w:rPr>
                <w:rFonts w:ascii="Arial" w:cs="Arial" w:eastAsia="Arial" w:hAnsi="Arial"/>
                <w:rtl w:val="0"/>
              </w:rPr>
              <w:t xml:space="preserve"> </w:t>
            </w:r>
          </w:p>
        </w:tc>
      </w:tr>
      <w:tr>
        <w:trPr>
          <w:cantSplit w:val="0"/>
          <w:trHeight w:val="208" w:hRule="atLeast"/>
          <w:tblHeader w:val="0"/>
        </w:trPr>
        <w:tc>
          <w:tcPr>
            <w:vAlign w:val="center"/>
          </w:tcPr>
          <w:p w:rsidR="00000000" w:rsidDel="00000000" w:rsidP="00000000" w:rsidRDefault="00000000" w:rsidRPr="00000000" w14:paraId="0000014B">
            <w:pPr>
              <w:jc w:val="center"/>
              <w:rPr>
                <w:rFonts w:ascii="Arial" w:cs="Arial" w:eastAsia="Arial" w:hAnsi="Arial"/>
                <w:b w:val="1"/>
              </w:rPr>
            </w:pPr>
            <w:r w:rsidDel="00000000" w:rsidR="00000000" w:rsidRPr="00000000">
              <w:rPr>
                <w:rFonts w:ascii="Arial" w:cs="Arial" w:eastAsia="Arial" w:hAnsi="Arial"/>
                <w:b w:val="1"/>
                <w:rtl w:val="0"/>
              </w:rPr>
              <w:t xml:space="preserve">Dogs</w:t>
            </w:r>
          </w:p>
        </w:tc>
        <w:tc>
          <w:tcPr>
            <w:gridSpan w:val="11"/>
            <w:vAlign w:val="center"/>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Please comply with AGB Guidance </w:t>
            </w:r>
            <w:hyperlink r:id="rId19">
              <w:r w:rsidDel="00000000" w:rsidR="00000000" w:rsidRPr="00000000">
                <w:rPr>
                  <w:rFonts w:ascii="Arial" w:cs="Arial" w:eastAsia="Arial" w:hAnsi="Arial"/>
                  <w:color w:val="467886"/>
                  <w:u w:val="single"/>
                  <w:rtl w:val="0"/>
                </w:rPr>
                <w:t xml:space="preserve">https://archerygb.org/files/archery-gb-dogs-at-competitions-and-events-guidance-150224135633.pdf</w:t>
              </w:r>
            </w:hyperlink>
            <w:r w:rsidDel="00000000" w:rsidR="00000000" w:rsidRPr="00000000">
              <w:rPr>
                <w:rtl w:val="0"/>
              </w:rPr>
            </w:r>
          </w:p>
        </w:tc>
      </w:tr>
      <w:tr>
        <w:trPr>
          <w:cantSplit w:val="0"/>
          <w:trHeight w:val="208" w:hRule="atLeast"/>
          <w:tblHeader w:val="0"/>
        </w:trPr>
        <w:tc>
          <w:tcPr>
            <w:vAlign w:val="center"/>
          </w:tcPr>
          <w:p w:rsidR="00000000" w:rsidDel="00000000" w:rsidP="00000000" w:rsidRDefault="00000000" w:rsidRPr="00000000" w14:paraId="00000157">
            <w:pPr>
              <w:jc w:val="center"/>
              <w:rPr>
                <w:rFonts w:ascii="Arial" w:cs="Arial" w:eastAsia="Arial" w:hAnsi="Arial"/>
                <w:b w:val="1"/>
              </w:rPr>
            </w:pPr>
            <w:r w:rsidDel="00000000" w:rsidR="00000000" w:rsidRPr="00000000">
              <w:rPr>
                <w:rFonts w:ascii="Arial" w:cs="Arial" w:eastAsia="Arial" w:hAnsi="Arial"/>
                <w:b w:val="1"/>
                <w:rtl w:val="0"/>
              </w:rPr>
              <w:t xml:space="preserve">Smoking &amp; Alcohol</w:t>
            </w:r>
          </w:p>
        </w:tc>
        <w:tc>
          <w:tcPr>
            <w:gridSpan w:val="11"/>
            <w:vAlign w:val="center"/>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Smoking, including electronic devices, is not allowed on the field. Archers that wish to smoke must do so outside the gate of the field.</w:t>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No Alcohol is permitted on the field.</w:t>
            </w:r>
          </w:p>
        </w:tc>
      </w:tr>
      <w:tr>
        <w:trPr>
          <w:cantSplit w:val="0"/>
          <w:trHeight w:val="208" w:hRule="atLeast"/>
          <w:tblHeader w:val="0"/>
        </w:trPr>
        <w:tc>
          <w:tcPr>
            <w:vAlign w:val="center"/>
          </w:tcPr>
          <w:p w:rsidR="00000000" w:rsidDel="00000000" w:rsidP="00000000" w:rsidRDefault="00000000" w:rsidRPr="00000000" w14:paraId="00000164">
            <w:pPr>
              <w:jc w:val="center"/>
              <w:rPr>
                <w:rFonts w:ascii="Arial" w:cs="Arial" w:eastAsia="Arial" w:hAnsi="Arial"/>
                <w:b w:val="1"/>
              </w:rPr>
            </w:pPr>
            <w:r w:rsidDel="00000000" w:rsidR="00000000" w:rsidRPr="00000000">
              <w:rPr>
                <w:rFonts w:ascii="Arial" w:cs="Arial" w:eastAsia="Arial" w:hAnsi="Arial"/>
                <w:b w:val="1"/>
                <w:rtl w:val="0"/>
              </w:rPr>
              <w:t xml:space="preserve">GDPR</w:t>
            </w:r>
          </w:p>
        </w:tc>
        <w:tc>
          <w:tcPr>
            <w:gridSpan w:val="11"/>
            <w:vAlign w:val="center"/>
          </w:tcPr>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By entering this event you agree that information may be collected and shared with tournament organisers, scoring systems, Archery GB, Shropshire Archery Society and other competitors. The information collected includes your name, gender, bow style, date of birth or age category, round, disability information, e-mail address, contact numbers, club, county, region and any assigned codes for this information.</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Target lists &amp; results will be published on Bowbrook Archers and Shropshire Archery Society websites.</w:t>
            </w:r>
          </w:p>
        </w:tc>
      </w:tr>
      <w:tr>
        <w:trPr>
          <w:cantSplit w:val="0"/>
          <w:trHeight w:val="764" w:hRule="atLeast"/>
          <w:tblHeader w:val="0"/>
        </w:trPr>
        <w:tc>
          <w:tcPr>
            <w:vAlign w:val="center"/>
          </w:tcPr>
          <w:p w:rsidR="00000000" w:rsidDel="00000000" w:rsidP="00000000" w:rsidRDefault="00000000" w:rsidRPr="00000000" w14:paraId="00000171">
            <w:pPr>
              <w:jc w:val="center"/>
              <w:rPr>
                <w:rFonts w:ascii="Arial" w:cs="Arial" w:eastAsia="Arial" w:hAnsi="Arial"/>
                <w:b w:val="1"/>
              </w:rPr>
            </w:pPr>
            <w:r w:rsidDel="00000000" w:rsidR="00000000" w:rsidRPr="00000000">
              <w:rPr>
                <w:rFonts w:ascii="Arial" w:cs="Arial" w:eastAsia="Arial" w:hAnsi="Arial"/>
                <w:b w:val="1"/>
                <w:rtl w:val="0"/>
              </w:rPr>
              <w:t xml:space="preserve">Photography</w:t>
            </w:r>
          </w:p>
        </w:tc>
        <w:tc>
          <w:tcPr>
            <w:gridSpan w:val="11"/>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Anyone wishing to take photographs must register their intention at Registration. If you have any concerns, please contact the organiser.</w:t>
            </w:r>
          </w:p>
        </w:tc>
      </w:tr>
      <w:tr>
        <w:trPr>
          <w:cantSplit w:val="0"/>
          <w:trHeight w:val="769" w:hRule="atLeast"/>
          <w:tblHeader w:val="0"/>
        </w:trPr>
        <w:tc>
          <w:tcPr>
            <w:vAlign w:val="center"/>
          </w:tcPr>
          <w:p w:rsidR="00000000" w:rsidDel="00000000" w:rsidP="00000000" w:rsidRDefault="00000000" w:rsidRPr="00000000" w14:paraId="0000017D">
            <w:pPr>
              <w:jc w:val="center"/>
              <w:rPr>
                <w:rFonts w:ascii="Arial" w:cs="Arial" w:eastAsia="Arial" w:hAnsi="Arial"/>
                <w:b w:val="1"/>
              </w:rPr>
            </w:pPr>
            <w:r w:rsidDel="00000000" w:rsidR="00000000" w:rsidRPr="00000000">
              <w:rPr>
                <w:rFonts w:ascii="Arial" w:cs="Arial" w:eastAsia="Arial" w:hAnsi="Arial"/>
                <w:b w:val="1"/>
                <w:rtl w:val="0"/>
              </w:rPr>
              <w:t xml:space="preserve">Safeguarding &amp; Welfare</w:t>
            </w:r>
          </w:p>
        </w:tc>
        <w:tc>
          <w:tcPr>
            <w:gridSpan w:val="11"/>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safeguarding or welfare concerns are to be raised iaw the ArcheryGB safeguarding policy at </w:t>
            </w:r>
            <w:hyperlink r:id="rId20">
              <w:r w:rsidDel="00000000" w:rsidR="00000000" w:rsidRPr="00000000">
                <w:rPr>
                  <w:rFonts w:ascii="Arial" w:cs="Arial" w:eastAsia="Arial" w:hAnsi="Arial"/>
                  <w:b w:val="0"/>
                  <w:i w:val="0"/>
                  <w:smallCaps w:val="0"/>
                  <w:strike w:val="0"/>
                  <w:color w:val="467886"/>
                  <w:sz w:val="24"/>
                  <w:szCs w:val="24"/>
                  <w:u w:val="single"/>
                  <w:shd w:fill="auto" w:val="clear"/>
                  <w:vertAlign w:val="baseline"/>
                  <w:rtl w:val="0"/>
                </w:rPr>
                <w:t xml:space="preserve">https://archerygb.org/about/safeguarding</w:t>
              </w:r>
            </w:hyperlink>
            <w:r w:rsidDel="00000000" w:rsidR="00000000" w:rsidRPr="00000000">
              <w:rPr>
                <w:rtl w:val="0"/>
              </w:rPr>
            </w:r>
          </w:p>
        </w:tc>
      </w:tr>
    </w:tb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jc w:val="center"/>
        <w:rPr/>
      </w:pPr>
      <w:r w:rsidDel="00000000" w:rsidR="00000000" w:rsidRPr="00000000">
        <w:rPr>
          <w:rtl w:val="0"/>
        </w:rPr>
      </w:r>
    </w:p>
    <w:p w:rsidR="00000000" w:rsidDel="00000000" w:rsidP="00000000" w:rsidRDefault="00000000" w:rsidRPr="00000000" w14:paraId="0000018B">
      <w:pPr>
        <w:jc w:val="cente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3A512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512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512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51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A51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A51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51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51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51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51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51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512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A512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A51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5123"/>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A5123"/>
    <w:rPr>
      <w:i w:val="1"/>
      <w:iCs w:val="1"/>
      <w:color w:val="404040" w:themeColor="text1" w:themeTint="0000BF"/>
    </w:rPr>
  </w:style>
  <w:style w:type="paragraph" w:styleId="ListParagraph">
    <w:name w:val="List Paragraph"/>
    <w:basedOn w:val="Normal"/>
    <w:uiPriority w:val="34"/>
    <w:qFormat w:val="1"/>
    <w:rsid w:val="003A5123"/>
    <w:pPr>
      <w:ind w:left="720"/>
      <w:contextualSpacing w:val="1"/>
    </w:pPr>
  </w:style>
  <w:style w:type="character" w:styleId="IntenseEmphasis">
    <w:name w:val="Intense Emphasis"/>
    <w:basedOn w:val="DefaultParagraphFont"/>
    <w:uiPriority w:val="21"/>
    <w:qFormat w:val="1"/>
    <w:rsid w:val="003A5123"/>
    <w:rPr>
      <w:i w:val="1"/>
      <w:iCs w:val="1"/>
      <w:color w:val="0f4761" w:themeColor="accent1" w:themeShade="0000BF"/>
    </w:rPr>
  </w:style>
  <w:style w:type="paragraph" w:styleId="IntenseQuote">
    <w:name w:val="Intense Quote"/>
    <w:basedOn w:val="Normal"/>
    <w:next w:val="Normal"/>
    <w:link w:val="IntenseQuoteChar"/>
    <w:uiPriority w:val="30"/>
    <w:qFormat w:val="1"/>
    <w:rsid w:val="003A51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5123"/>
    <w:rPr>
      <w:i w:val="1"/>
      <w:iCs w:val="1"/>
      <w:color w:val="0f4761" w:themeColor="accent1" w:themeShade="0000BF"/>
    </w:rPr>
  </w:style>
  <w:style w:type="character" w:styleId="IntenseReference">
    <w:name w:val="Intense Reference"/>
    <w:basedOn w:val="DefaultParagraphFont"/>
    <w:uiPriority w:val="32"/>
    <w:qFormat w:val="1"/>
    <w:rsid w:val="003A5123"/>
    <w:rPr>
      <w:b w:val="1"/>
      <w:bCs w:val="1"/>
      <w:smallCaps w:val="1"/>
      <w:color w:val="0f4761" w:themeColor="accent1" w:themeShade="0000BF"/>
      <w:spacing w:val="5"/>
    </w:rPr>
  </w:style>
  <w:style w:type="table" w:styleId="TableGrid">
    <w:name w:val="Table Grid"/>
    <w:basedOn w:val="TableNormal"/>
    <w:uiPriority w:val="39"/>
    <w:rsid w:val="003A512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A5123"/>
    <w:rPr>
      <w:color w:val="467886" w:themeColor="hyperlink"/>
      <w:u w:val="single"/>
    </w:rPr>
  </w:style>
  <w:style w:type="character" w:styleId="UnresolvedMention">
    <w:name w:val="Unresolved Mention"/>
    <w:basedOn w:val="DefaultParagraphFont"/>
    <w:uiPriority w:val="99"/>
    <w:semiHidden w:val="1"/>
    <w:unhideWhenUsed w:val="1"/>
    <w:rsid w:val="008547AA"/>
    <w:rPr>
      <w:color w:val="605e5c"/>
      <w:shd w:color="auto" w:fill="e1dfdd" w:val="clear"/>
    </w:rPr>
  </w:style>
  <w:style w:type="character" w:styleId="FollowedHyperlink">
    <w:name w:val="FollowedHyperlink"/>
    <w:basedOn w:val="DefaultParagraphFont"/>
    <w:uiPriority w:val="99"/>
    <w:semiHidden w:val="1"/>
    <w:unhideWhenUsed w:val="1"/>
    <w:rsid w:val="008547AA"/>
    <w:rPr>
      <w:color w:val="96607d" w:themeColor="followedHyperlink"/>
      <w:u w:val="single"/>
    </w:rPr>
  </w:style>
  <w:style w:type="paragraph" w:styleId="ColorfulList-Accent11" w:customStyle="1">
    <w:name w:val="Colorful List - Accent 11"/>
    <w:basedOn w:val="Normal"/>
    <w:uiPriority w:val="34"/>
    <w:qFormat w:val="1"/>
    <w:rsid w:val="00E76B56"/>
    <w:pPr>
      <w:spacing w:after="200" w:line="276" w:lineRule="auto"/>
      <w:ind w:left="720"/>
      <w:contextualSpacing w:val="1"/>
    </w:pPr>
    <w:rPr>
      <w:rFonts w:ascii="Calibri" w:cs="Times New Roman" w:eastAsia="Calibri" w:hAnsi="Calibri"/>
      <w:kern w:val="0"/>
      <w:sz w:val="22"/>
      <w:szCs w:val="22"/>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rcherygb.org/about/safeguarding" TargetMode="External"/><Relationship Id="rId11" Type="http://schemas.openxmlformats.org/officeDocument/2006/relationships/hyperlink" Target="https://www.shropshirearcherysociety.co.uk/heritage" TargetMode="External"/><Relationship Id="rId10" Type="http://schemas.openxmlformats.org/officeDocument/2006/relationships/hyperlink" Target="https://www.doogal.co.uk/ShowMap?postcode=SY4%204PS" TargetMode="External"/><Relationship Id="rId13" Type="http://schemas.openxmlformats.org/officeDocument/2006/relationships/hyperlink" Target="mailto:bowbrook.tournaments@gmail.com" TargetMode="External"/><Relationship Id="rId12" Type="http://schemas.openxmlformats.org/officeDocument/2006/relationships/hyperlink" Target="https://forms.gle/YS4RBhi9ZBbM4Tdq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at3words.com/custodian.sandwich.broth" TargetMode="External"/><Relationship Id="rId15" Type="http://schemas.openxmlformats.org/officeDocument/2006/relationships/hyperlink" Target="https://archerygb.org/news/rules-of-shooting-and-shooting-procedures-updated" TargetMode="External"/><Relationship Id="rId14" Type="http://schemas.openxmlformats.org/officeDocument/2006/relationships/hyperlink" Target="mailto:bowbrook.tournaments@gmail.com" TargetMode="External"/><Relationship Id="rId17" Type="http://schemas.openxmlformats.org/officeDocument/2006/relationships/hyperlink" Target="mailto:bowbrook.tournaments@gmail.com" TargetMode="External"/><Relationship Id="rId16" Type="http://schemas.openxmlformats.org/officeDocument/2006/relationships/hyperlink" Target="https://www.shropshirearcherysociety.co.uk/heritage" TargetMode="External"/><Relationship Id="rId5" Type="http://schemas.openxmlformats.org/officeDocument/2006/relationships/styles" Target="styles.xml"/><Relationship Id="rId19" Type="http://schemas.openxmlformats.org/officeDocument/2006/relationships/hyperlink" Target="https://archerygb.org/files/archery-gb-dogs-at-competitions-and-events-guidance-150224135633.pdf" TargetMode="External"/><Relationship Id="rId6" Type="http://schemas.openxmlformats.org/officeDocument/2006/relationships/customXml" Target="../customXML/item1.xml"/><Relationship Id="rId18" Type="http://schemas.openxmlformats.org/officeDocument/2006/relationships/hyperlink" Target="mailto:bowbrook.tournaments@gmail.com"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1/s7QsZkh5RiUYly4lzjLJVzg==">CgMxLjA4AHIhMUJtdE1feWlqTWJMT1p1azh0eHVlU3IzNEUwNExyak5x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2025-03-16T11:43:00Z</dcterms:created>
  <dc:creator>Collins, Jennifer A.</dc:creator>
</cp:coreProperties>
</file>